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January X,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Dear</w:t>
      </w:r>
      <w:r w:rsidDel="00000000" w:rsidR="00000000" w:rsidRPr="00000000">
        <w:rPr>
          <w:rFonts w:ascii="Times New Roman" w:cs="Times New Roman" w:eastAsia="Times New Roman" w:hAnsi="Times New Roman"/>
          <w:vertAlign w:val="baseline"/>
          <w:rtl w:val="0"/>
        </w:rPr>
        <w:t xml:space="preserve">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writing to let you know how the NM Grown Program has given my farming business additional revenue sources in X County.  I became an approved supplier in the NM Grown Program so I can sell my produce to schools, preschools, and senior centers. Being a vendor in the system means I can expand my business to serve other schools or senior centers when needed. </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prefer selling my products locally, but it’s difficult to find consistent marketplaces in New Mexico so NM Grown has become an important, steady addition to my income. I love knowing that kids and seniors are going to eat the food we’ve grown, and that kids are learning more about growth cycles and seasonal availability of fruits and vegetables.</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When I’ve worked with a school or senior center for a while, I learn what the children and seniors prefer eating and can adjust my crops to meet their needs better, which also increases my sales. I know these places couldn’t buy from farmers if they didn’t get funding from the state, so we appreciate that state lawmakers recognize the value of NM Grown.</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NM Grown Program supports New Mexico’s farming economy by teaching kids about the importance of farming and providing growers with a consistent, local marketplace, which is rare in my experience. I think NM Grown is fostering the growth of food hubs and other delivery-type businesses so farmers can expand their businesses regionally as well.</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appreciate NM Grown maintaining the Approved Supplier list so any institution can connect with my business and know my food is produced with safety and traceability standards in place. This program needs Legislative funding to maintain standards, sustain growth, and innovate with partners.</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Thank you for your support of New Mexico farmers and NM Grown.</w:t>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Sincerely,</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5H4OK7tc5RcDmisK5netkd2pCg==">CgMxLjA4AHIhMTBHNDRkSEFhRnhPT2EwUG5icW9lQ1RoVXhERG1odkhV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2024-12-02T15:28:00Z</dcterms:created>
  <dc:creator>Deborah Busemeyer</dc:creator>
</cp:coreProperties>
</file>